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9964"/>
      </w:tblGrid>
      <w:tr w:rsidR="000A2CAF" w:rsidRPr="00EF1B06" w:rsidTr="00710D8B">
        <w:trPr>
          <w:trHeight w:val="647"/>
        </w:trPr>
        <w:tc>
          <w:tcPr>
            <w:tcW w:w="9964" w:type="dxa"/>
          </w:tcPr>
          <w:p w:rsidR="000A2CAF" w:rsidRDefault="000A2CAF" w:rsidP="00710D8B">
            <w:pPr>
              <w:jc w:val="center"/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</w:pPr>
            <w:r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  <w:t>OPTCL</w:t>
            </w:r>
            <w:r w:rsidRPr="00903A43"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  <w:t xml:space="preserve"> </w:t>
            </w:r>
            <w:r w:rsidRPr="00AD38C4"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  <w:t>Online Form</w:t>
            </w:r>
            <w:r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  <w:t xml:space="preserve"> </w:t>
            </w:r>
          </w:p>
          <w:p w:rsidR="000A2CAF" w:rsidRPr="000A2CAF" w:rsidRDefault="000A2CAF" w:rsidP="00710D8B">
            <w:pPr>
              <w:jc w:val="center"/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</w:pPr>
            <w:r w:rsidRPr="000A2CAF"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  <w:t>(</w:t>
            </w:r>
            <w:proofErr w:type="spellStart"/>
            <w:r w:rsidRPr="000A2CAF"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  <w:t>Odisha</w:t>
            </w:r>
            <w:proofErr w:type="spellEnd"/>
            <w:r w:rsidRPr="000A2CAF"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  <w:t xml:space="preserve"> Power Transmission Corporation Limited)</w:t>
            </w:r>
          </w:p>
        </w:tc>
      </w:tr>
      <w:tr w:rsidR="000A2CAF" w:rsidRPr="001C2B29" w:rsidTr="00710D8B">
        <w:trPr>
          <w:trHeight w:val="362"/>
        </w:trPr>
        <w:tc>
          <w:tcPr>
            <w:tcW w:w="9964" w:type="dxa"/>
          </w:tcPr>
          <w:p w:rsidR="000A2CAF" w:rsidRPr="00BF28C9" w:rsidRDefault="000A2CAF" w:rsidP="000A2CAF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>Post No.</w:t>
            </w:r>
            <w:r w:rsidRPr="00BF28C9"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 xml:space="preserve"> :</w:t>
            </w:r>
            <w:r w:rsidRPr="00BF28C9">
              <w:rPr>
                <w:sz w:val="72"/>
                <w:szCs w:val="72"/>
              </w:rPr>
              <w:t xml:space="preserve"> </w:t>
            </w:r>
            <w:r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>150</w:t>
            </w:r>
          </w:p>
        </w:tc>
      </w:tr>
      <w:tr w:rsidR="000A2CAF" w:rsidRPr="002C4451" w:rsidTr="00710D8B">
        <w:trPr>
          <w:trHeight w:val="932"/>
        </w:trPr>
        <w:tc>
          <w:tcPr>
            <w:tcW w:w="9964" w:type="dxa"/>
            <w:tcBorders>
              <w:bottom w:val="single" w:sz="4" w:space="0" w:color="auto"/>
            </w:tcBorders>
          </w:tcPr>
          <w:p w:rsidR="000A2CAF" w:rsidRPr="00201BFE" w:rsidRDefault="000A2CAF" w:rsidP="00710D8B">
            <w:pPr>
              <w:jc w:val="center"/>
              <w:rPr>
                <w:rFonts w:ascii="Franklin Gothic Demi" w:hAnsi="Franklin Gothic Demi" w:cs="Times New Roman"/>
                <w:b/>
                <w:bCs/>
                <w:sz w:val="40"/>
                <w:szCs w:val="40"/>
              </w:rPr>
            </w:pPr>
            <w:r w:rsidRPr="00201BFE">
              <w:rPr>
                <w:rFonts w:ascii="Franklin Gothic Demi" w:hAnsi="Franklin Gothic Demi" w:cs="Times New Roman"/>
                <w:b/>
                <w:bCs/>
                <w:sz w:val="40"/>
                <w:szCs w:val="40"/>
              </w:rPr>
              <w:t>Important Date:</w:t>
            </w:r>
          </w:p>
          <w:p w:rsidR="000A2CAF" w:rsidRPr="00BF28C9" w:rsidRDefault="000A2CAF" w:rsidP="000A2CAF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40"/>
                <w:szCs w:val="40"/>
                <w:lang w:bidi="hi-IN"/>
              </w:rPr>
            </w:pPr>
            <w:r w:rsidRPr="00BF28C9">
              <w:rPr>
                <w:rFonts w:ascii="Franklin Gothic Demi" w:eastAsia="Times New Roman" w:hAnsi="Franklin Gothic Demi" w:cs="Times New Roman"/>
                <w:color w:val="000000" w:themeColor="text1"/>
                <w:sz w:val="40"/>
                <w:szCs w:val="40"/>
                <w:lang w:bidi="hi-IN"/>
              </w:rPr>
              <w:t>Last Date : </w:t>
            </w:r>
            <w:r>
              <w:rPr>
                <w:rFonts w:ascii="Franklin Gothic Demi" w:eastAsia="Times New Roman" w:hAnsi="Franklin Gothic Demi" w:cs="Times New Roman"/>
                <w:b/>
                <w:bCs/>
                <w:color w:val="000000" w:themeColor="text1"/>
                <w:sz w:val="40"/>
                <w:szCs w:val="40"/>
                <w:highlight w:val="yellow"/>
                <w:lang w:bidi="hi-IN"/>
              </w:rPr>
              <w:t>24</w:t>
            </w:r>
            <w:r w:rsidRPr="00BF28C9">
              <w:rPr>
                <w:rFonts w:ascii="Franklin Gothic Demi" w:eastAsia="Times New Roman" w:hAnsi="Franklin Gothic Demi" w:cs="Times New Roman"/>
                <w:b/>
                <w:bCs/>
                <w:color w:val="000000" w:themeColor="text1"/>
                <w:sz w:val="40"/>
                <w:szCs w:val="40"/>
                <w:highlight w:val="yellow"/>
                <w:lang w:bidi="hi-IN"/>
              </w:rPr>
              <w:t>.0</w:t>
            </w:r>
            <w:r>
              <w:rPr>
                <w:rFonts w:ascii="Franklin Gothic Demi" w:eastAsia="Times New Roman" w:hAnsi="Franklin Gothic Demi" w:cs="Times New Roman"/>
                <w:b/>
                <w:bCs/>
                <w:color w:val="000000" w:themeColor="text1"/>
                <w:sz w:val="40"/>
                <w:szCs w:val="40"/>
                <w:highlight w:val="yellow"/>
                <w:lang w:bidi="hi-IN"/>
              </w:rPr>
              <w:t>4</w:t>
            </w:r>
            <w:r w:rsidRPr="00BF28C9">
              <w:rPr>
                <w:rFonts w:ascii="Franklin Gothic Demi" w:eastAsia="Times New Roman" w:hAnsi="Franklin Gothic Demi" w:cs="Times New Roman"/>
                <w:b/>
                <w:bCs/>
                <w:color w:val="000000" w:themeColor="text1"/>
                <w:sz w:val="40"/>
                <w:szCs w:val="40"/>
                <w:highlight w:val="yellow"/>
                <w:lang w:bidi="hi-IN"/>
              </w:rPr>
              <w:t>.2017</w:t>
            </w:r>
          </w:p>
        </w:tc>
      </w:tr>
      <w:tr w:rsidR="000A2CAF" w:rsidRPr="007B000A" w:rsidTr="00710D8B">
        <w:trPr>
          <w:trHeight w:val="950"/>
        </w:trPr>
        <w:tc>
          <w:tcPr>
            <w:tcW w:w="9964" w:type="dxa"/>
            <w:tcBorders>
              <w:top w:val="single" w:sz="4" w:space="0" w:color="auto"/>
              <w:bottom w:val="single" w:sz="4" w:space="0" w:color="auto"/>
            </w:tcBorders>
          </w:tcPr>
          <w:p w:rsidR="000A2CAF" w:rsidRPr="00903A43" w:rsidRDefault="000A2CAF" w:rsidP="00710D8B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903A43">
              <w:rPr>
                <w:rFonts w:ascii="Franklin Gothic Demi" w:hAnsi="Franklin Gothic Demi"/>
                <w:b/>
                <w:bCs/>
                <w:sz w:val="40"/>
                <w:szCs w:val="40"/>
                <w:u w:val="single"/>
              </w:rPr>
              <w:t>Age Limit</w:t>
            </w:r>
          </w:p>
          <w:p w:rsidR="000A2CAF" w:rsidRPr="000A2CAF" w:rsidRDefault="000A2CAF" w:rsidP="000A2CAF">
            <w:pPr>
              <w:jc w:val="center"/>
              <w:rPr>
                <w:rFonts w:ascii="Franklin Gothic Demi Cond" w:hAnsi="Franklin Gothic Demi Cond" w:cs="Times New Roman"/>
                <w:sz w:val="32"/>
                <w:szCs w:val="32"/>
              </w:rPr>
            </w:pPr>
            <w:r w:rsidRPr="000A2CAF">
              <w:rPr>
                <w:rFonts w:ascii="Franklin Gothic Demi Cond" w:hAnsi="Franklin Gothic Demi Cond" w:cs="Times New Roman"/>
                <w:sz w:val="32"/>
                <w:szCs w:val="32"/>
              </w:rPr>
              <w:t>(As on 01-01-2017)</w:t>
            </w:r>
          </w:p>
          <w:p w:rsidR="000A2CAF" w:rsidRPr="000A2CAF" w:rsidRDefault="000A2CAF" w:rsidP="000A2CAF">
            <w:pPr>
              <w:jc w:val="center"/>
              <w:rPr>
                <w:rFonts w:ascii="Franklin Gothic Demi Cond" w:hAnsi="Franklin Gothic Demi Cond" w:cs="Times New Roman"/>
                <w:sz w:val="32"/>
                <w:szCs w:val="32"/>
              </w:rPr>
            </w:pPr>
            <w:r w:rsidRPr="000A2CAF">
              <w:rPr>
                <w:rFonts w:ascii="Franklin Gothic Demi Cond" w:hAnsi="Franklin Gothic Demi Cond" w:cs="Times New Roman"/>
                <w:sz w:val="32"/>
                <w:szCs w:val="32"/>
              </w:rPr>
              <w:t>The candidate’s age must be 21-32 years.</w:t>
            </w:r>
          </w:p>
        </w:tc>
      </w:tr>
      <w:tr w:rsidR="000A2CAF" w:rsidRPr="001C2B29" w:rsidTr="00710D8B">
        <w:trPr>
          <w:trHeight w:val="605"/>
        </w:trPr>
        <w:tc>
          <w:tcPr>
            <w:tcW w:w="9964" w:type="dxa"/>
            <w:tcBorders>
              <w:top w:val="single" w:sz="4" w:space="0" w:color="auto"/>
              <w:bottom w:val="single" w:sz="4" w:space="0" w:color="auto"/>
            </w:tcBorders>
          </w:tcPr>
          <w:p w:rsidR="000A2CAF" w:rsidRPr="00903A43" w:rsidRDefault="000A2CAF" w:rsidP="00710D8B">
            <w:pPr>
              <w:jc w:val="center"/>
              <w:rPr>
                <w:rFonts w:ascii="Franklin Gothic Demi" w:hAnsi="Franklin Gothic Demi" w:cs="Times New Roman"/>
                <w:b/>
                <w:bCs/>
                <w:sz w:val="40"/>
                <w:szCs w:val="40"/>
                <w:u w:val="single"/>
              </w:rPr>
            </w:pPr>
            <w:r w:rsidRPr="00903A43">
              <w:rPr>
                <w:rFonts w:ascii="Franklin Gothic Demi" w:hAnsi="Franklin Gothic Demi" w:cs="Times New Roman"/>
                <w:b/>
                <w:bCs/>
                <w:sz w:val="40"/>
                <w:szCs w:val="40"/>
                <w:u w:val="single"/>
              </w:rPr>
              <w:t>APPLICATION FEE</w:t>
            </w:r>
          </w:p>
          <w:p w:rsidR="000A2CAF" w:rsidRPr="000A2CAF" w:rsidRDefault="000A2CAF" w:rsidP="000A2CAF">
            <w:pPr>
              <w:jc w:val="center"/>
              <w:rPr>
                <w:rFonts w:ascii="Franklin Gothic Demi Cond" w:hAnsi="Franklin Gothic Demi Cond" w:cs="Times New Roman"/>
                <w:sz w:val="32"/>
                <w:szCs w:val="32"/>
              </w:rPr>
            </w:pPr>
            <w:r w:rsidRPr="000A2CAF">
              <w:rPr>
                <w:rFonts w:ascii="Franklin Gothic Demi Cond" w:hAnsi="Franklin Gothic Demi Cond" w:cs="Times New Roman"/>
                <w:sz w:val="32"/>
                <w:szCs w:val="32"/>
              </w:rPr>
              <w:t>UR/SEBC- Rs.500/-</w:t>
            </w:r>
          </w:p>
          <w:p w:rsidR="000A2CAF" w:rsidRPr="00DF1F83" w:rsidRDefault="000A2CAF" w:rsidP="000A2CAF">
            <w:pPr>
              <w:jc w:val="center"/>
              <w:rPr>
                <w:rFonts w:ascii="Times New Roman" w:hAnsi="Times New Roman" w:cs="Times New Roman"/>
                <w:sz w:val="40"/>
                <w:szCs w:val="40"/>
                <w:rtl/>
                <w:cs/>
              </w:rPr>
            </w:pPr>
            <w:r w:rsidRPr="000A2CAF">
              <w:rPr>
                <w:rFonts w:ascii="Franklin Gothic Demi Cond" w:hAnsi="Franklin Gothic Demi Cond" w:cs="Times New Roman"/>
                <w:sz w:val="32"/>
                <w:szCs w:val="32"/>
              </w:rPr>
              <w:t>SC/ST/PH- Rs.250/-</w:t>
            </w:r>
          </w:p>
        </w:tc>
      </w:tr>
      <w:tr w:rsidR="000A2CAF" w:rsidTr="00710D8B">
        <w:trPr>
          <w:trHeight w:val="890"/>
        </w:trPr>
        <w:tc>
          <w:tcPr>
            <w:tcW w:w="99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A2CAF" w:rsidRPr="00DF1F83" w:rsidRDefault="000A2CAF" w:rsidP="00710D8B">
            <w:pPr>
              <w:jc w:val="center"/>
              <w:rPr>
                <w:rFonts w:ascii="Franklin Gothic Demi" w:hAnsi="Franklin Gothic Demi" w:cs="Times New Roman"/>
                <w:b/>
                <w:bCs/>
                <w:sz w:val="44"/>
                <w:szCs w:val="44"/>
                <w:u w:val="single"/>
              </w:rPr>
            </w:pPr>
            <w:r w:rsidRPr="00DF1F83">
              <w:rPr>
                <w:rFonts w:ascii="Franklin Gothic Demi" w:hAnsi="Franklin Gothic Demi" w:cs="Times New Roman"/>
                <w:b/>
                <w:bCs/>
                <w:sz w:val="44"/>
                <w:szCs w:val="44"/>
                <w:u w:val="single"/>
              </w:rPr>
              <w:t>Vacancy Details</w:t>
            </w:r>
          </w:p>
          <w:p w:rsidR="000A2CAF" w:rsidRPr="002C4451" w:rsidRDefault="000A2CAF" w:rsidP="00710D8B">
            <w:pPr>
              <w:jc w:val="center"/>
              <w:rPr>
                <w:rFonts w:ascii="Franklin Gothic Demi" w:hAnsi="Franklin Gothic Demi" w:cs="Times New Roman"/>
                <w:b/>
                <w:bCs/>
                <w:sz w:val="20"/>
                <w:szCs w:val="20"/>
                <w:u w:val="single"/>
              </w:rPr>
            </w:pPr>
          </w:p>
          <w:p w:rsidR="000A2CAF" w:rsidRPr="000A2CAF" w:rsidRDefault="000A2CAF" w:rsidP="000A2CAF">
            <w:pPr>
              <w:jc w:val="both"/>
              <w:rPr>
                <w:sz w:val="30"/>
                <w:szCs w:val="30"/>
              </w:rPr>
            </w:pPr>
            <w:r w:rsidRPr="000A2CAF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Post Name -</w:t>
            </w:r>
            <w:r w:rsidRPr="000A2C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Junior Maintenance and Operator Trainee (JMOT)</w:t>
            </w: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A2CAF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Number of Posts -</w:t>
            </w:r>
            <w:r w:rsidRPr="000A2C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0A2C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150 posts (UR-77,SC-24,ST-33, SEBC-16)</w:t>
            </w: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A2CAF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Pay Scale -</w:t>
            </w:r>
            <w:r w:rsidRPr="000A2C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Rs.5200-20200/-+ RS.2130/- grade pay</w:t>
            </w: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A2CAF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Educational Qualification -</w:t>
            </w:r>
            <w:r w:rsidRPr="000A2C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The candidate must have passed HSC examination from a recognized board or equivalent and must possess National Trade Certificate in Electrician Trade from NCVT/ SCTE&amp;VT recognized institution with minimum 60% marks (50% for SC/ST/PWD).</w:t>
            </w: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2CA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How to Apply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 w:rsidRPr="000A2CAF">
              <w:rPr>
                <w:rFonts w:ascii="Times New Roman" w:hAnsi="Times New Roman" w:cs="Times New Roman"/>
                <w:sz w:val="30"/>
                <w:szCs w:val="30"/>
              </w:rPr>
              <w:t xml:space="preserve"> Interested candidates may apply online through the official website of OPTCL from 25-03-2017 onwards. The last date for online application is 24-04-2017.</w:t>
            </w: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AF" w:rsidRPr="000A2CAF" w:rsidRDefault="000A2CAF" w:rsidP="000A2C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2CA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Mode of Selection -</w:t>
            </w:r>
            <w:r w:rsidRPr="000A2CAF">
              <w:rPr>
                <w:rFonts w:ascii="Times New Roman" w:hAnsi="Times New Roman" w:cs="Times New Roman"/>
                <w:sz w:val="30"/>
                <w:szCs w:val="30"/>
              </w:rPr>
              <w:t xml:space="preserve"> The candidates will be selected on the basis of Computer Based Test (CBT) and Skill Test.</w:t>
            </w:r>
          </w:p>
          <w:p w:rsidR="000A2CAF" w:rsidRPr="002C4451" w:rsidRDefault="000A2CAF" w:rsidP="00710D8B">
            <w:pPr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hyperlink r:id="rId4" w:history="1">
              <w:r w:rsidRPr="005339A4"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  <w:p w:rsidR="000A2CAF" w:rsidRDefault="000A2CAF" w:rsidP="00710D8B">
            <w:pPr>
              <w:jc w:val="center"/>
              <w:rPr>
                <w:rFonts w:ascii="Franklin Gothic Demi" w:hAnsi="Franklin Gothic Demi" w:cs="Times New Roman"/>
                <w:b/>
                <w:bCs/>
                <w:sz w:val="36"/>
                <w:szCs w:val="36"/>
                <w:u w:val="single"/>
              </w:rPr>
            </w:pP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अब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Google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पर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हमेशा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SarkariExam.Com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ही टाइप करे ।</w:t>
            </w:r>
          </w:p>
        </w:tc>
      </w:tr>
    </w:tbl>
    <w:p w:rsidR="000A2CAF" w:rsidRDefault="000A2CAF" w:rsidP="000A2CAF">
      <w:pPr>
        <w:jc w:val="center"/>
      </w:pPr>
      <w:hyperlink r:id="rId5" w:history="1">
        <w:r w:rsidRPr="00AD53E9">
          <w:rPr>
            <w:rStyle w:val="Hyperlink"/>
            <w:rFonts w:ascii="Franklin Gothic Demi" w:hAnsi="Franklin Gothic Demi"/>
            <w:b/>
            <w:bCs/>
            <w:color w:val="auto"/>
            <w:sz w:val="96"/>
            <w:szCs w:val="96"/>
          </w:rPr>
          <w:t>www.SarkariExam.com</w:t>
        </w:r>
      </w:hyperlink>
    </w:p>
    <w:p w:rsidR="000A2CAF" w:rsidRDefault="000A2CAF" w:rsidP="000A2CAF"/>
    <w:p w:rsidR="000A2CAF" w:rsidRDefault="000A2CAF" w:rsidP="000A2CAF"/>
    <w:p w:rsidR="000A2CAF" w:rsidRDefault="000A2CAF" w:rsidP="000A2CAF"/>
    <w:p w:rsidR="000A2CAF" w:rsidRDefault="000A2CAF" w:rsidP="000A2CAF"/>
    <w:p w:rsidR="000A2CAF" w:rsidRDefault="000A2CAF" w:rsidP="000A2CAF"/>
    <w:p w:rsidR="000A2CAF" w:rsidRDefault="000A2CAF" w:rsidP="000A2CAF"/>
    <w:p w:rsidR="000A2CAF" w:rsidRDefault="000A2CAF" w:rsidP="000A2CAF"/>
    <w:p w:rsidR="004C7732" w:rsidRDefault="004C7732"/>
    <w:sectPr w:rsidR="004C7732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CAF"/>
    <w:rsid w:val="000A2CAF"/>
    <w:rsid w:val="004C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2CA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kariExam.com" TargetMode="External"/><Relationship Id="rId4" Type="http://schemas.openxmlformats.org/officeDocument/2006/relationships/hyperlink" Target="http://www.SarkariEx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india</cp:lastModifiedBy>
  <cp:revision>1</cp:revision>
  <dcterms:created xsi:type="dcterms:W3CDTF">2017-03-27T10:53:00Z</dcterms:created>
  <dcterms:modified xsi:type="dcterms:W3CDTF">2017-03-27T10:57:00Z</dcterms:modified>
</cp:coreProperties>
</file>